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6D3" w:rsidRPr="006406D3" w:rsidRDefault="00E01D4E" w:rsidP="001758B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7"/>
          <w:szCs w:val="27"/>
          <w:lang w:eastAsia="hr-HR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27"/>
          <w:szCs w:val="27"/>
          <w:lang w:eastAsia="hr-HR"/>
        </w:rPr>
        <w:br/>
      </w:r>
      <w:r w:rsidR="006406D3" w:rsidRPr="006406D3">
        <w:rPr>
          <w:rFonts w:ascii="Arial" w:eastAsia="Times New Roman" w:hAnsi="Arial" w:cs="Arial"/>
          <w:b/>
          <w:bCs/>
          <w:sz w:val="27"/>
          <w:szCs w:val="27"/>
          <w:lang w:eastAsia="hr-HR"/>
        </w:rPr>
        <w:t>Ministarstvo gospodarstva, poduzetništva i obrta objavilo Poziv na dostavu projektnih prijedloga „Poboljšanje konkurentnosti i učinkovitosti MSP-a kroz informacijske i komunikacijske tehnologije (IKT) – 2“</w:t>
      </w:r>
    </w:p>
    <w:p w:rsidR="006406D3" w:rsidRPr="006406D3" w:rsidRDefault="006406D3" w:rsidP="006406D3">
      <w:pPr>
        <w:jc w:val="both"/>
        <w:rPr>
          <w:rFonts w:ascii="Arial" w:eastAsia="Times New Roman" w:hAnsi="Arial" w:cs="Arial"/>
          <w:lang w:eastAsia="hr-HR"/>
        </w:rPr>
      </w:pPr>
      <w:r w:rsidRPr="006406D3">
        <w:rPr>
          <w:rFonts w:ascii="Arial" w:eastAsia="Times New Roman" w:hAnsi="Arial" w:cs="Arial"/>
          <w:lang w:eastAsia="hr-HR"/>
        </w:rPr>
        <w:t>Ministarstvo gospodarstva, poduzetništva i obrta objavilo je 15. studenog 2018.  Poziv na dostavu projektnih prijedloga „Poboljšanje konkurentnosti i učinkovitosti MSP-a kroz informacijske i komunik</w:t>
      </w:r>
      <w:r>
        <w:rPr>
          <w:rFonts w:ascii="Arial" w:eastAsia="Times New Roman" w:hAnsi="Arial" w:cs="Arial"/>
          <w:lang w:eastAsia="hr-HR"/>
        </w:rPr>
        <w:t xml:space="preserve">acijske tehnologije (IKT) - 2“. </w:t>
      </w:r>
    </w:p>
    <w:p w:rsidR="006406D3" w:rsidRPr="006406D3" w:rsidRDefault="006406D3" w:rsidP="006406D3">
      <w:pPr>
        <w:jc w:val="both"/>
        <w:rPr>
          <w:rFonts w:ascii="Arial" w:eastAsia="Times New Roman" w:hAnsi="Arial" w:cs="Arial"/>
          <w:lang w:eastAsia="hr-HR"/>
        </w:rPr>
      </w:pPr>
      <w:r w:rsidRPr="006406D3">
        <w:rPr>
          <w:rFonts w:ascii="Arial" w:eastAsia="Times New Roman" w:hAnsi="Arial" w:cs="Arial"/>
          <w:lang w:eastAsia="hr-HR"/>
        </w:rPr>
        <w:t>Poziv je namijenjen mikro, malim i sredn</w:t>
      </w:r>
      <w:r>
        <w:rPr>
          <w:rFonts w:ascii="Arial" w:eastAsia="Times New Roman" w:hAnsi="Arial" w:cs="Arial"/>
          <w:lang w:eastAsia="hr-HR"/>
        </w:rPr>
        <w:t>jim poduzećima s ciljem njihova</w:t>
      </w:r>
      <w:r w:rsidRPr="006406D3">
        <w:rPr>
          <w:rFonts w:ascii="Arial" w:eastAsia="Times New Roman" w:hAnsi="Arial" w:cs="Arial"/>
          <w:lang w:eastAsia="hr-HR"/>
        </w:rPr>
        <w:t xml:space="preserve"> poticanja na primjenu informacijske i komunikacijske tehnologije radi unapređenja poslovnih procesa, integriranja poslovnih funkcija, učinkovite organizacije tijeka rada, poboljšanja interakcije s klijentima i dobavljačima te poboljšanja tržišnog položaja poduzeća.</w:t>
      </w:r>
    </w:p>
    <w:p w:rsidR="006406D3" w:rsidRPr="006406D3" w:rsidRDefault="006406D3" w:rsidP="006406D3">
      <w:pPr>
        <w:jc w:val="both"/>
        <w:rPr>
          <w:rFonts w:ascii="Arial" w:eastAsia="Times New Roman" w:hAnsi="Arial" w:cs="Arial"/>
          <w:lang w:eastAsia="hr-HR"/>
        </w:rPr>
      </w:pPr>
      <w:r w:rsidRPr="006406D3">
        <w:rPr>
          <w:rFonts w:ascii="Arial" w:eastAsia="Times New Roman" w:hAnsi="Arial" w:cs="Arial"/>
          <w:lang w:eastAsia="hr-HR"/>
        </w:rPr>
        <w:t>Cilj Poziva je jačanje tržišne pozicije, povećanje konkurentnosti i učinkovitosti poslovanja MSP-a primjenom informacijske i komunikacijske tehnologije kao i podrška razvoju informacijskog društva u RH.</w:t>
      </w:r>
    </w:p>
    <w:p w:rsidR="006406D3" w:rsidRPr="006406D3" w:rsidRDefault="006406D3" w:rsidP="006406D3">
      <w:pPr>
        <w:jc w:val="both"/>
        <w:rPr>
          <w:rFonts w:ascii="Arial" w:eastAsia="Times New Roman" w:hAnsi="Arial" w:cs="Arial"/>
          <w:lang w:eastAsia="hr-HR"/>
        </w:rPr>
      </w:pPr>
      <w:r w:rsidRPr="006406D3">
        <w:rPr>
          <w:rFonts w:ascii="Arial" w:eastAsia="Times New Roman" w:hAnsi="Arial" w:cs="Arial"/>
          <w:lang w:eastAsia="hr-HR"/>
        </w:rPr>
        <w:t xml:space="preserve">Dodijeljenim bespovratnim sredstvima sufinancirat će se projektne aktivnosti koje uključuju izradu/razvoj/nabavu IKT poslovnih rješenja namijenjenih optimiziranju poslovanja, poslovnih procesa, odnosno proizvodnje te implementaciju, prilagodbu i integraciju poslovnih rješenja s postojećim ili novim IKT sustavom.  </w:t>
      </w:r>
    </w:p>
    <w:p w:rsidR="006406D3" w:rsidRPr="006406D3" w:rsidRDefault="006406D3" w:rsidP="006406D3">
      <w:pPr>
        <w:jc w:val="both"/>
        <w:rPr>
          <w:rFonts w:ascii="Arial" w:eastAsia="Times New Roman" w:hAnsi="Arial" w:cs="Arial"/>
          <w:lang w:eastAsia="hr-HR"/>
        </w:rPr>
      </w:pPr>
      <w:r w:rsidRPr="006406D3">
        <w:rPr>
          <w:rFonts w:ascii="Arial" w:eastAsia="Times New Roman" w:hAnsi="Arial" w:cs="Arial"/>
          <w:lang w:eastAsia="hr-HR"/>
        </w:rPr>
        <w:t>Ukupna alokacija Poziva je 200.000.000,00 kuna, pri čemu najniži iznos potpore koji se može dodijeliti pojedinom projektu iznosi 80.000,00 kuna, a najviši iznos je 1.000.000,00 kuna. Intenzitet potpore utvrđuje se temeljem Odluke o razvrstavanju jedinica lokalne i područne (regionalne) samouprave prema stupnju razvijenosti (</w:t>
      </w:r>
      <w:hyperlink r:id="rId7" w:history="1">
        <w:r w:rsidRPr="006406D3">
          <w:rPr>
            <w:rFonts w:ascii="Arial" w:hAnsi="Arial" w:cs="Arial"/>
            <w:lang w:eastAsia="hr-HR"/>
          </w:rPr>
          <w:t>NN 132/17</w:t>
        </w:r>
      </w:hyperlink>
      <w:r w:rsidRPr="006406D3">
        <w:rPr>
          <w:rFonts w:ascii="Arial" w:eastAsia="Times New Roman" w:hAnsi="Arial" w:cs="Arial"/>
          <w:lang w:eastAsia="hr-HR"/>
        </w:rPr>
        <w:t>) na sljedeći način:</w:t>
      </w:r>
    </w:p>
    <w:p w:rsidR="006406D3" w:rsidRPr="006406D3" w:rsidRDefault="006406D3" w:rsidP="006406D3">
      <w:pPr>
        <w:numPr>
          <w:ilvl w:val="0"/>
          <w:numId w:val="1"/>
        </w:numPr>
        <w:tabs>
          <w:tab w:val="clear" w:pos="720"/>
          <w:tab w:val="num" w:pos="1440"/>
        </w:tabs>
        <w:spacing w:before="120" w:after="120" w:line="240" w:lineRule="auto"/>
        <w:jc w:val="both"/>
        <w:rPr>
          <w:rFonts w:ascii="Arial" w:eastAsia="Times New Roman" w:hAnsi="Arial" w:cs="Arial"/>
          <w:lang w:eastAsia="hr-HR"/>
        </w:rPr>
      </w:pPr>
      <w:r w:rsidRPr="006406D3">
        <w:rPr>
          <w:rFonts w:ascii="Arial" w:eastAsia="Times New Roman" w:hAnsi="Arial" w:cs="Arial"/>
          <w:lang w:eastAsia="hr-HR"/>
        </w:rPr>
        <w:t xml:space="preserve">najviše 80% prihvatljivih troškova će se financirati prihvatljivim prijaviteljima ukoliko se sjedište prijavitelja nalazi u I. i II. skupini JLS </w:t>
      </w:r>
    </w:p>
    <w:p w:rsidR="006406D3" w:rsidRPr="006406D3" w:rsidRDefault="006406D3" w:rsidP="006406D3">
      <w:pPr>
        <w:numPr>
          <w:ilvl w:val="0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lang w:eastAsia="hr-HR"/>
        </w:rPr>
      </w:pPr>
      <w:r w:rsidRPr="006406D3">
        <w:rPr>
          <w:rFonts w:ascii="Arial" w:eastAsia="Times New Roman" w:hAnsi="Arial" w:cs="Arial"/>
          <w:lang w:eastAsia="hr-HR"/>
        </w:rPr>
        <w:t xml:space="preserve">najviše 75% prihvatljivih troškova će se financirati prihvatljivim prijaviteljima ukoliko se sjedište prijavitelja nalazi u III. i IV. skupini JLS </w:t>
      </w:r>
    </w:p>
    <w:p w:rsidR="006406D3" w:rsidRPr="006406D3" w:rsidRDefault="006406D3" w:rsidP="006406D3">
      <w:pPr>
        <w:numPr>
          <w:ilvl w:val="0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lang w:eastAsia="hr-HR"/>
        </w:rPr>
      </w:pPr>
      <w:r w:rsidRPr="006406D3">
        <w:rPr>
          <w:rFonts w:ascii="Arial" w:eastAsia="Times New Roman" w:hAnsi="Arial" w:cs="Arial"/>
          <w:lang w:eastAsia="hr-HR"/>
        </w:rPr>
        <w:t xml:space="preserve">najviše 70% prihvatljivih troškova financirati će se prihvatljivim prijaviteljima ukoliko se sjedište prijavitelja nalazi u V. i VI. skupini JLS </w:t>
      </w:r>
    </w:p>
    <w:p w:rsidR="006406D3" w:rsidRPr="006406D3" w:rsidRDefault="006406D3" w:rsidP="006406D3">
      <w:pPr>
        <w:numPr>
          <w:ilvl w:val="0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lang w:eastAsia="hr-HR"/>
        </w:rPr>
      </w:pPr>
      <w:r w:rsidRPr="006406D3">
        <w:rPr>
          <w:rFonts w:ascii="Arial" w:eastAsia="Times New Roman" w:hAnsi="Arial" w:cs="Arial"/>
          <w:lang w:eastAsia="hr-HR"/>
        </w:rPr>
        <w:t>najviše 65% prihvatljivih troškova financirati će se prihvatljivim prijaviteljima ukoliko se sjedište prijavitelja nalazi u VII. I VIII. skupini JLS.</w:t>
      </w:r>
    </w:p>
    <w:p w:rsidR="006406D3" w:rsidRPr="006406D3" w:rsidRDefault="006406D3" w:rsidP="006406D3">
      <w:pPr>
        <w:ind w:left="720"/>
        <w:jc w:val="both"/>
        <w:rPr>
          <w:rFonts w:ascii="Arial" w:eastAsia="Times New Roman" w:hAnsi="Arial" w:cs="Arial"/>
          <w:lang w:eastAsia="hr-HR"/>
        </w:rPr>
      </w:pPr>
      <w:r w:rsidRPr="006406D3">
        <w:rPr>
          <w:rFonts w:ascii="Arial" w:eastAsia="Times New Roman" w:hAnsi="Arial" w:cs="Arial"/>
          <w:lang w:eastAsia="hr-HR"/>
        </w:rPr>
        <w:t> </w:t>
      </w:r>
    </w:p>
    <w:p w:rsidR="006406D3" w:rsidRPr="006406D3" w:rsidRDefault="006406D3" w:rsidP="006406D3">
      <w:pPr>
        <w:jc w:val="both"/>
        <w:rPr>
          <w:rFonts w:ascii="Arial" w:eastAsia="Times New Roman" w:hAnsi="Arial" w:cs="Arial"/>
          <w:lang w:eastAsia="hr-HR"/>
        </w:rPr>
      </w:pPr>
      <w:r w:rsidRPr="006406D3">
        <w:rPr>
          <w:rFonts w:ascii="Arial" w:eastAsia="Times New Roman" w:hAnsi="Arial" w:cs="Arial"/>
          <w:lang w:eastAsia="hr-HR"/>
        </w:rPr>
        <w:t>Potpora dodijeljena po ovom Pozivu smatra se potporom male vrijednosti i dodjeljuje se putem OP Konkurentnost i kohezija 2014. - 2020. iz Europskog fonda za regionalni razvoj.</w:t>
      </w:r>
    </w:p>
    <w:p w:rsidR="006406D3" w:rsidRPr="006406D3" w:rsidRDefault="006406D3" w:rsidP="006406D3">
      <w:pPr>
        <w:jc w:val="both"/>
        <w:rPr>
          <w:rFonts w:ascii="Arial" w:eastAsia="Times New Roman" w:hAnsi="Arial" w:cs="Arial"/>
          <w:lang w:eastAsia="hr-HR"/>
        </w:rPr>
      </w:pPr>
      <w:r w:rsidRPr="006406D3">
        <w:rPr>
          <w:rFonts w:ascii="Arial" w:eastAsia="Times New Roman" w:hAnsi="Arial" w:cs="Arial"/>
          <w:lang w:eastAsia="hr-HR"/>
        </w:rPr>
        <w:t xml:space="preserve">Poziv se provodi kao otvoreni postupak u modalitetu privremenog Poziva, što znači da će se projektni prijedlozi zaprimati do isteka roka za zaprimanje, neovisno o iznosu ukupno zatraženih bespovratnih sredstava podnesenih projektnih prijedloga. Nakon što budu ocijenjeni svi podneseni projektni prijedlozi, za sufinanciranje će biti predloženi oni projekti </w:t>
      </w:r>
      <w:r w:rsidRPr="006406D3">
        <w:rPr>
          <w:rFonts w:ascii="Arial" w:eastAsia="Times New Roman" w:hAnsi="Arial" w:cs="Arial"/>
          <w:lang w:eastAsia="hr-HR"/>
        </w:rPr>
        <w:lastRenderedPageBreak/>
        <w:t>koji će ostvariti najveći broj bodova prema kriterijima ocjene kvalitete, neovisno o redoslijedu zaprimanja, a u granicama ukupne alokacije Poziva.</w:t>
      </w:r>
    </w:p>
    <w:p w:rsidR="006406D3" w:rsidRPr="006406D3" w:rsidRDefault="006406D3" w:rsidP="006406D3">
      <w:pPr>
        <w:jc w:val="both"/>
        <w:rPr>
          <w:rFonts w:ascii="Arial" w:eastAsia="Times New Roman" w:hAnsi="Arial" w:cs="Arial"/>
          <w:lang w:eastAsia="hr-HR"/>
        </w:rPr>
      </w:pPr>
      <w:r w:rsidRPr="006406D3">
        <w:rPr>
          <w:rFonts w:ascii="Arial" w:eastAsia="Times New Roman" w:hAnsi="Arial" w:cs="Arial"/>
          <w:lang w:eastAsia="hr-HR"/>
        </w:rPr>
        <w:t xml:space="preserve">Projektni prijedlozi podnosit će se putem sustava </w:t>
      </w:r>
      <w:proofErr w:type="spellStart"/>
      <w:r w:rsidRPr="006406D3">
        <w:rPr>
          <w:rFonts w:ascii="Arial" w:eastAsia="Times New Roman" w:hAnsi="Arial" w:cs="Arial"/>
          <w:lang w:eastAsia="hr-HR"/>
        </w:rPr>
        <w:t>eFondovi</w:t>
      </w:r>
      <w:proofErr w:type="spellEnd"/>
      <w:r w:rsidRPr="006406D3">
        <w:rPr>
          <w:rFonts w:ascii="Arial" w:eastAsia="Times New Roman" w:hAnsi="Arial" w:cs="Arial"/>
          <w:lang w:eastAsia="hr-HR"/>
        </w:rPr>
        <w:t xml:space="preserve"> u razdoblju od 21. studenog 2018. godine u 11:00 sati do 21. prosinca 2018. godine u 11:00 sati.</w:t>
      </w:r>
    </w:p>
    <w:p w:rsidR="006406D3" w:rsidRDefault="006406D3" w:rsidP="006406D3">
      <w:pPr>
        <w:rPr>
          <w:rFonts w:ascii="Arial" w:eastAsia="Times New Roman" w:hAnsi="Arial" w:cs="Arial"/>
        </w:rPr>
      </w:pPr>
      <w:r w:rsidRPr="006406D3">
        <w:rPr>
          <w:rFonts w:ascii="Arial" w:eastAsia="Times New Roman" w:hAnsi="Arial" w:cs="Arial"/>
        </w:rPr>
        <w:t xml:space="preserve">Natječajnu dokumentaciju možete pronaći </w:t>
      </w:r>
      <w:hyperlink r:id="rId8" w:history="1">
        <w:r w:rsidRPr="006406D3">
          <w:rPr>
            <w:rStyle w:val="Hiperveza"/>
            <w:rFonts w:ascii="Arial" w:eastAsia="Times New Roman" w:hAnsi="Arial" w:cs="Arial"/>
            <w:color w:val="0563C1"/>
          </w:rPr>
          <w:t>ovdje.</w:t>
        </w:r>
      </w:hyperlink>
    </w:p>
    <w:p w:rsidR="006406D3" w:rsidRDefault="006406D3" w:rsidP="006406D3">
      <w:pPr>
        <w:rPr>
          <w:rFonts w:ascii="Arial" w:eastAsia="Times New Roman" w:hAnsi="Arial" w:cs="Arial"/>
        </w:rPr>
      </w:pPr>
    </w:p>
    <w:p w:rsidR="006406D3" w:rsidRDefault="006406D3" w:rsidP="006406D3">
      <w:pPr>
        <w:jc w:val="both"/>
        <w:rPr>
          <w:rFonts w:ascii="Arial" w:hAnsi="Arial" w:cs="Arial"/>
          <w:i/>
        </w:rPr>
      </w:pPr>
      <w:r w:rsidRPr="00A6206B">
        <w:rPr>
          <w:rFonts w:ascii="Arial" w:hAnsi="Arial" w:cs="Arial"/>
          <w:i/>
        </w:rPr>
        <w:t>Ministarstvo gospodarstva, poduzetništva i obrta</w:t>
      </w:r>
    </w:p>
    <w:p w:rsidR="006406D3" w:rsidRDefault="00BF2E95" w:rsidP="006406D3">
      <w:pPr>
        <w:jc w:val="both"/>
        <w:rPr>
          <w:rFonts w:ascii="Arial" w:hAnsi="Arial" w:cs="Arial"/>
        </w:rPr>
      </w:pPr>
      <w:hyperlink r:id="rId9" w:history="1">
        <w:r w:rsidR="006406D3" w:rsidRPr="009368CA">
          <w:rPr>
            <w:rStyle w:val="Hiperveza"/>
            <w:rFonts w:ascii="Arial" w:hAnsi="Arial" w:cs="Arial"/>
            <w:i/>
          </w:rPr>
          <w:t>javnost@mingo.hr</w:t>
        </w:r>
      </w:hyperlink>
      <w:r w:rsidR="006406D3" w:rsidRPr="009368CA">
        <w:rPr>
          <w:rFonts w:ascii="Arial" w:hAnsi="Arial" w:cs="Arial"/>
        </w:rPr>
        <w:t xml:space="preserve"> </w:t>
      </w:r>
    </w:p>
    <w:p w:rsidR="006406D3" w:rsidRPr="006406D3" w:rsidRDefault="006406D3" w:rsidP="006406D3">
      <w:pPr>
        <w:rPr>
          <w:rFonts w:ascii="Arial" w:eastAsia="Times New Roman" w:hAnsi="Arial" w:cs="Arial"/>
        </w:rPr>
      </w:pPr>
    </w:p>
    <w:p w:rsidR="006406D3" w:rsidRDefault="006406D3" w:rsidP="006406D3"/>
    <w:p w:rsidR="006406D3" w:rsidRPr="00A6206B" w:rsidRDefault="006406D3" w:rsidP="00E01D4E">
      <w:pPr>
        <w:jc w:val="both"/>
      </w:pPr>
    </w:p>
    <w:sectPr w:rsidR="006406D3" w:rsidRPr="00A6206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E95" w:rsidRDefault="00BF2E95" w:rsidP="006406D3">
      <w:pPr>
        <w:spacing w:after="0" w:line="240" w:lineRule="auto"/>
      </w:pPr>
      <w:r>
        <w:separator/>
      </w:r>
    </w:p>
  </w:endnote>
  <w:endnote w:type="continuationSeparator" w:id="0">
    <w:p w:rsidR="00BF2E95" w:rsidRDefault="00BF2E95" w:rsidP="00640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E95" w:rsidRDefault="00BF2E95" w:rsidP="006406D3">
      <w:pPr>
        <w:spacing w:after="0" w:line="240" w:lineRule="auto"/>
      </w:pPr>
      <w:r>
        <w:separator/>
      </w:r>
    </w:p>
  </w:footnote>
  <w:footnote w:type="continuationSeparator" w:id="0">
    <w:p w:rsidR="00BF2E95" w:rsidRDefault="00BF2E95" w:rsidP="00640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6D3" w:rsidRDefault="006406D3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2E14A84D" wp14:editId="69896E82">
          <wp:simplePos x="0" y="0"/>
          <wp:positionH relativeFrom="column">
            <wp:posOffset>-520065</wp:posOffset>
          </wp:positionH>
          <wp:positionV relativeFrom="paragraph">
            <wp:posOffset>-314960</wp:posOffset>
          </wp:positionV>
          <wp:extent cx="6901180" cy="1294765"/>
          <wp:effectExtent l="0" t="0" r="0" b="63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1180" cy="1294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81878"/>
    <w:multiLevelType w:val="multilevel"/>
    <w:tmpl w:val="E1DA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8A2"/>
    <w:rsid w:val="000A7715"/>
    <w:rsid w:val="00134E0E"/>
    <w:rsid w:val="0017185A"/>
    <w:rsid w:val="001758B3"/>
    <w:rsid w:val="00274445"/>
    <w:rsid w:val="002B392B"/>
    <w:rsid w:val="002E614D"/>
    <w:rsid w:val="00365FFC"/>
    <w:rsid w:val="004A68A2"/>
    <w:rsid w:val="004E0EB5"/>
    <w:rsid w:val="0051008F"/>
    <w:rsid w:val="00514211"/>
    <w:rsid w:val="006406D3"/>
    <w:rsid w:val="006A5DB3"/>
    <w:rsid w:val="00731E13"/>
    <w:rsid w:val="008D5D31"/>
    <w:rsid w:val="00951161"/>
    <w:rsid w:val="009B146D"/>
    <w:rsid w:val="00A20058"/>
    <w:rsid w:val="00A6206B"/>
    <w:rsid w:val="00AD3F12"/>
    <w:rsid w:val="00B3262D"/>
    <w:rsid w:val="00BF2E95"/>
    <w:rsid w:val="00CC74BE"/>
    <w:rsid w:val="00E01D4E"/>
    <w:rsid w:val="00F7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39C23-46C6-4F15-8CB1-9C39306B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4A68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A6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A68A2"/>
    <w:rPr>
      <w:b/>
      <w:bCs/>
    </w:rPr>
  </w:style>
  <w:style w:type="character" w:styleId="Hiperveza">
    <w:name w:val="Hyperlink"/>
    <w:basedOn w:val="Zadanifontodlomka"/>
    <w:uiPriority w:val="99"/>
    <w:unhideWhenUsed/>
    <w:rsid w:val="004A68A2"/>
    <w:rPr>
      <w:color w:val="0000FF"/>
      <w:u w:val="single"/>
    </w:rPr>
  </w:style>
  <w:style w:type="character" w:customStyle="1" w:styleId="Naslov3Char">
    <w:name w:val="Naslov 3 Char"/>
    <w:basedOn w:val="Zadanifontodlomka"/>
    <w:link w:val="Naslov3"/>
    <w:uiPriority w:val="9"/>
    <w:rsid w:val="004A68A2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B3262D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406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06D3"/>
  </w:style>
  <w:style w:type="paragraph" w:styleId="Podnoje">
    <w:name w:val="footer"/>
    <w:basedOn w:val="Normal"/>
    <w:link w:val="PodnojeChar"/>
    <w:uiPriority w:val="99"/>
    <w:unhideWhenUsed/>
    <w:rsid w:val="006406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0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ondovi.mrrfeu.hr/MISCms/Pozivi/Poziv?id=297eaffc-ee30-4c87-ae50-4743f6f685d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full/2017_12_132_3022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avnost@mingo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Štingl</dc:creator>
  <cp:lastModifiedBy>Branka</cp:lastModifiedBy>
  <cp:revision>2</cp:revision>
  <dcterms:created xsi:type="dcterms:W3CDTF">2018-11-22T07:07:00Z</dcterms:created>
  <dcterms:modified xsi:type="dcterms:W3CDTF">2018-11-22T07:07:00Z</dcterms:modified>
</cp:coreProperties>
</file>